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FD" w:rsidRDefault="00AB74FD" w:rsidP="00DD1EA7">
      <w:pPr>
        <w:pStyle w:val="NormalWeb"/>
        <w:shd w:val="clear" w:color="auto" w:fill="FFFFFF"/>
        <w:spacing w:before="0" w:beforeAutospacing="0" w:after="420" w:afterAutospacing="0"/>
        <w:textAlignment w:val="baseline"/>
        <w:rPr>
          <w:rFonts w:ascii="Helvetica" w:hAnsi="Helvetica" w:cs="Helvetica"/>
          <w:color w:val="595959" w:themeColor="text1" w:themeTint="A6"/>
        </w:rPr>
      </w:pPr>
      <w:r>
        <w:rPr>
          <w:rFonts w:ascii="Helvetica" w:hAnsi="Helvetica" w:cs="Helvetica"/>
          <w:color w:val="595959" w:themeColor="text1" w:themeTint="A6"/>
        </w:rPr>
        <w:t>Report submitted by Alexandra Duncan, Assistant Academic Support Librarian (Fashion, Textiles and Material Futures), Central Saint Martins, University of the Arts London</w:t>
      </w:r>
      <w:r w:rsidR="00C47797">
        <w:rPr>
          <w:rFonts w:ascii="Helvetica" w:hAnsi="Helvetica" w:cs="Helvetica"/>
          <w:color w:val="595959" w:themeColor="text1" w:themeTint="A6"/>
        </w:rPr>
        <w:t xml:space="preserve"> (UAL)</w:t>
      </w:r>
    </w:p>
    <w:p w:rsidR="00AB74FD" w:rsidRDefault="00AB74FD" w:rsidP="00DD1EA7">
      <w:pPr>
        <w:pStyle w:val="NormalWeb"/>
        <w:shd w:val="clear" w:color="auto" w:fill="FFFFFF"/>
        <w:spacing w:before="0" w:beforeAutospacing="0" w:after="420" w:afterAutospacing="0"/>
        <w:textAlignment w:val="baseline"/>
        <w:rPr>
          <w:rFonts w:ascii="Helvetica" w:hAnsi="Helvetica" w:cs="Helvetica"/>
          <w:color w:val="595959" w:themeColor="text1" w:themeTint="A6"/>
        </w:rPr>
      </w:pPr>
      <w:r>
        <w:rPr>
          <w:rFonts w:ascii="Helvetica" w:hAnsi="Helvetica" w:cs="Helvetica"/>
          <w:color w:val="595959" w:themeColor="text1" w:themeTint="A6"/>
        </w:rPr>
        <w:t>Recipient of the 2018 ARLIS/UK &amp; Ireland Travel &amp; Study Fund</w:t>
      </w:r>
    </w:p>
    <w:p w:rsidR="00E167D1" w:rsidRDefault="00E167D1" w:rsidP="00DD1EA7">
      <w:pPr>
        <w:pStyle w:val="NormalWeb"/>
        <w:shd w:val="clear" w:color="auto" w:fill="FFFFFF"/>
        <w:spacing w:before="0" w:beforeAutospacing="0" w:after="420" w:afterAutospacing="0"/>
        <w:textAlignment w:val="baseline"/>
        <w:rPr>
          <w:rFonts w:ascii="Helvetica" w:hAnsi="Helvetica" w:cs="Helvetica"/>
          <w:color w:val="595959" w:themeColor="text1" w:themeTint="A6"/>
        </w:rPr>
      </w:pPr>
      <w:r>
        <w:rPr>
          <w:rFonts w:ascii="Helvetica" w:hAnsi="Helvetica" w:cs="Helvetica"/>
          <w:noProof/>
          <w:color w:val="595959" w:themeColor="text1" w:themeTint="A6"/>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89535</wp:posOffset>
                </wp:positionV>
                <wp:extent cx="5248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24827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D5DD3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05pt" to="4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05xAEAANQDAAAOAAAAZHJzL2Uyb0RvYy54bWysU01vEzEQvSPxHyzfiTeBQLvKpodUcEEQ&#10;UfgBrnecteQvjU128+8ZO+m2KkiIiovX45k3897M7OZmcpYdAZMJvuPLRcMZeBV64w8d//H945sr&#10;zlKWvpc2eOj4CRK/2b5+tRljC6swBNsDMkriUzvGjg85x1aIpAZwMi1CBE9OHdDJTCYeRI9ypOzO&#10;ilXTvBdjwD5iUJASvd6enXxb82sNKn/VOkFmtuPELdcT63lfTrHdyPaAMg5GXWjIF7Bw0ngqOqe6&#10;lVmyn2h+S+WMwpCCzgsVnAhaGwVVA6lZNs/U3A0yQtVCzUlxblP6f2nVl+Memelpdpx56WhEdxml&#10;OQyZ7YL31MCAbFn6NMbUUvjO7/FipbjHInrS6MqX5LCp9vY09xamzBQ9rlfvrlYf1pypB594BEZM&#10;+RMEx8ql49b4Ilu28vg5ZSpGoQ8h5dl6NhLh62ZdBygKszOXessnC+ewb6BJG1Vf1nR1q2BnkR0l&#10;7YNUCnx+W7RRAespusC0sXYGNn8HXuILFOrG/Qt4RtTKwecZ7IwP+KfqearjIMr6HE/0n+gu1/vQ&#10;n+qUqoNWpyq8rHnZzad2hT/+jNtfAAAA//8DAFBLAwQUAAYACAAAACEAG+y+LtsAAAAHAQAADwAA&#10;AGRycy9kb3ducmV2LnhtbEyPMU/DMBCFdyT+g3VIbNRJRWkU4lQUiQGJhcDQ0Y2POG18jmy3Cf+e&#10;Qwx0Or17T+++qzazG8QZQ+w9KcgXGQik1pueOgWfHy93BYiYNBk9eEIF3xhhU19fVbo0fqJ3PDep&#10;E1xCsdQKbEpjKWVsLTodF35EYu/LB6cTy9BJE/TE5W6Qyyx7kE73xBesHvHZYntsTk5B2B3ca+pW&#10;u2m02+3belrnTRGUur2Znx5BJJzTfxh+8Rkdamba+xOZKAbWKw7yuM9BsF0sC35t/7eQdSUv+esf&#10;AAAA//8DAFBLAQItABQABgAIAAAAIQC2gziS/gAAAOEBAAATAAAAAAAAAAAAAAAAAAAAAABbQ29u&#10;dGVudF9UeXBlc10ueG1sUEsBAi0AFAAGAAgAAAAhADj9If/WAAAAlAEAAAsAAAAAAAAAAAAAAAAA&#10;LwEAAF9yZWxzLy5yZWxzUEsBAi0AFAAGAAgAAAAhADsHjTnEAQAA1AMAAA4AAAAAAAAAAAAAAAAA&#10;LgIAAGRycy9lMm9Eb2MueG1sUEsBAi0AFAAGAAgAAAAhABvsvi7bAAAABwEAAA8AAAAAAAAAAAAA&#10;AAAAHgQAAGRycy9kb3ducmV2LnhtbFBLBQYAAAAABAAEAPMAAAAmBQAAAAA=&#10;" strokecolor="#a5a5a5 [3206]" strokeweight="1.5pt">
                <v:stroke joinstyle="miter"/>
              </v:line>
            </w:pict>
          </mc:Fallback>
        </mc:AlternateContent>
      </w:r>
    </w:p>
    <w:p w:rsidR="00715F1B" w:rsidRPr="00AB74FD" w:rsidRDefault="007B6686" w:rsidP="00DD1EA7">
      <w:pPr>
        <w:pStyle w:val="NormalWeb"/>
        <w:shd w:val="clear" w:color="auto" w:fill="FFFFFF"/>
        <w:spacing w:before="0" w:beforeAutospacing="0" w:after="420" w:afterAutospacing="0"/>
        <w:textAlignment w:val="baseline"/>
        <w:rPr>
          <w:rFonts w:ascii="Helvetica" w:hAnsi="Helvetica" w:cs="Helvetica"/>
          <w:color w:val="595959" w:themeColor="text1" w:themeTint="A6"/>
        </w:rPr>
      </w:pPr>
      <w:r w:rsidRPr="00AB74FD">
        <w:rPr>
          <w:rFonts w:ascii="Helvetica" w:hAnsi="Helvetica" w:cs="Helvetica"/>
          <w:color w:val="595959" w:themeColor="text1" w:themeTint="A6"/>
        </w:rPr>
        <w:t xml:space="preserve">Despite having </w:t>
      </w:r>
      <w:r w:rsidR="00AB1923" w:rsidRPr="00AB74FD">
        <w:rPr>
          <w:rFonts w:ascii="Helvetica" w:hAnsi="Helvetica" w:cs="Helvetica"/>
          <w:color w:val="595959" w:themeColor="text1" w:themeTint="A6"/>
        </w:rPr>
        <w:t xml:space="preserve">had </w:t>
      </w:r>
      <w:r w:rsidRPr="00AB74FD">
        <w:rPr>
          <w:rFonts w:ascii="Helvetica" w:hAnsi="Helvetica" w:cs="Helvetica"/>
          <w:color w:val="595959" w:themeColor="text1" w:themeTint="A6"/>
        </w:rPr>
        <w:t xml:space="preserve">various </w:t>
      </w:r>
      <w:r w:rsidR="00AB1923" w:rsidRPr="00AB74FD">
        <w:rPr>
          <w:rFonts w:ascii="Helvetica" w:hAnsi="Helvetica" w:cs="Helvetica"/>
          <w:color w:val="595959" w:themeColor="text1" w:themeTint="A6"/>
        </w:rPr>
        <w:t>brainwaves</w:t>
      </w:r>
      <w:r w:rsidRPr="00AB74FD">
        <w:rPr>
          <w:rFonts w:ascii="Helvetica" w:hAnsi="Helvetica" w:cs="Helvetica"/>
          <w:color w:val="595959" w:themeColor="text1" w:themeTint="A6"/>
        </w:rPr>
        <w:t xml:space="preserve"> of how I could use </w:t>
      </w:r>
      <w:r w:rsidR="00DD1EA7" w:rsidRPr="00AB74FD">
        <w:rPr>
          <w:rFonts w:ascii="Helvetica" w:hAnsi="Helvetica" w:cs="Helvetica"/>
          <w:color w:val="595959" w:themeColor="text1" w:themeTint="A6"/>
        </w:rPr>
        <w:t xml:space="preserve">an ARLIS Travel and Study fund </w:t>
      </w:r>
      <w:r w:rsidRPr="00AB74FD">
        <w:rPr>
          <w:rFonts w:ascii="Helvetica" w:hAnsi="Helvetica" w:cs="Helvetica"/>
          <w:color w:val="595959" w:themeColor="text1" w:themeTint="A6"/>
        </w:rPr>
        <w:t xml:space="preserve">I’d never </w:t>
      </w:r>
      <w:r w:rsidR="00AB1923" w:rsidRPr="00AB74FD">
        <w:rPr>
          <w:rFonts w:ascii="Helvetica" w:hAnsi="Helvetica" w:cs="Helvetica"/>
          <w:color w:val="595959" w:themeColor="text1" w:themeTint="A6"/>
        </w:rPr>
        <w:t xml:space="preserve">before </w:t>
      </w:r>
      <w:r w:rsidRPr="00AB74FD">
        <w:rPr>
          <w:rFonts w:ascii="Helvetica" w:hAnsi="Helvetica" w:cs="Helvetica"/>
          <w:color w:val="595959" w:themeColor="text1" w:themeTint="A6"/>
        </w:rPr>
        <w:t>managed to put a formal proposal in</w:t>
      </w:r>
      <w:r w:rsidR="00DD1EA7" w:rsidRPr="00AB74FD">
        <w:rPr>
          <w:rFonts w:ascii="Helvetica" w:hAnsi="Helvetica" w:cs="Helvetica"/>
          <w:color w:val="595959" w:themeColor="text1" w:themeTint="A6"/>
        </w:rPr>
        <w:t xml:space="preserve">. </w:t>
      </w:r>
      <w:r w:rsidRPr="00AB74FD">
        <w:rPr>
          <w:rFonts w:ascii="Helvetica" w:hAnsi="Helvetica" w:cs="Helvetica"/>
          <w:color w:val="595959" w:themeColor="text1" w:themeTint="A6"/>
        </w:rPr>
        <w:t>However, h</w:t>
      </w:r>
      <w:r w:rsidR="00DD1EA7" w:rsidRPr="00AB74FD">
        <w:rPr>
          <w:rFonts w:ascii="Helvetica" w:hAnsi="Helvetica" w:cs="Helvetica"/>
          <w:color w:val="595959" w:themeColor="text1" w:themeTint="A6"/>
        </w:rPr>
        <w:t xml:space="preserve">aving attended the ARLIS/NA conference in 2017 in New Orleans as the recipient of a Kress </w:t>
      </w:r>
      <w:r w:rsidR="00FD7858" w:rsidRPr="00AB74FD">
        <w:rPr>
          <w:rFonts w:ascii="Helvetica" w:hAnsi="Helvetica" w:cs="Helvetica"/>
          <w:color w:val="595959" w:themeColor="text1" w:themeTint="A6"/>
        </w:rPr>
        <w:t>Award</w:t>
      </w:r>
      <w:r w:rsidR="00DD1EA7" w:rsidRPr="00AB74FD">
        <w:rPr>
          <w:rFonts w:ascii="Helvetica" w:hAnsi="Helvetica" w:cs="Helvetica"/>
          <w:color w:val="595959" w:themeColor="text1" w:themeTint="A6"/>
        </w:rPr>
        <w:t>, and found it to be a remarkably worthwhile experience, I was keen to attend again. Of course the loca</w:t>
      </w:r>
      <w:r w:rsidR="00AB1923" w:rsidRPr="00AB74FD">
        <w:rPr>
          <w:rFonts w:ascii="Helvetica" w:hAnsi="Helvetica" w:cs="Helvetica"/>
          <w:color w:val="595959" w:themeColor="text1" w:themeTint="A6"/>
        </w:rPr>
        <w:t>tion being New York helped, but I thought</w:t>
      </w:r>
      <w:r w:rsidR="00227D10">
        <w:rPr>
          <w:rFonts w:ascii="Helvetica" w:hAnsi="Helvetica" w:cs="Helvetica"/>
          <w:color w:val="595959" w:themeColor="text1" w:themeTint="A6"/>
        </w:rPr>
        <w:t xml:space="preserve"> I could</w:t>
      </w:r>
      <w:r w:rsidR="00DD1EA7" w:rsidRPr="00AB74FD">
        <w:rPr>
          <w:rFonts w:ascii="Helvetica" w:hAnsi="Helvetica" w:cs="Helvetica"/>
          <w:color w:val="595959" w:themeColor="text1" w:themeTint="A6"/>
        </w:rPr>
        <w:t xml:space="preserve"> make things intere</w:t>
      </w:r>
      <w:r w:rsidR="00227D10">
        <w:rPr>
          <w:rFonts w:ascii="Helvetica" w:hAnsi="Helvetica" w:cs="Helvetica"/>
          <w:color w:val="595959" w:themeColor="text1" w:themeTint="A6"/>
        </w:rPr>
        <w:t>sting and attend as a presenter.</w:t>
      </w:r>
      <w:r w:rsidR="00DD1EA7" w:rsidRPr="00AB74FD">
        <w:rPr>
          <w:rFonts w:ascii="Helvetica" w:hAnsi="Helvetica" w:cs="Helvetica"/>
          <w:color w:val="595959" w:themeColor="text1" w:themeTint="A6"/>
        </w:rPr>
        <w:t xml:space="preserve"> Although the initial deadline for </w:t>
      </w:r>
      <w:r w:rsidR="005F166A">
        <w:rPr>
          <w:rFonts w:ascii="Helvetica" w:hAnsi="Helvetica" w:cs="Helvetica"/>
          <w:color w:val="595959" w:themeColor="text1" w:themeTint="A6"/>
        </w:rPr>
        <w:t xml:space="preserve">conference </w:t>
      </w:r>
      <w:r w:rsidR="00DD1EA7" w:rsidRPr="00AB74FD">
        <w:rPr>
          <w:rFonts w:ascii="Helvetica" w:hAnsi="Helvetica" w:cs="Helvetica"/>
          <w:color w:val="595959" w:themeColor="text1" w:themeTint="A6"/>
        </w:rPr>
        <w:t>submissions passed much earlier than I expected I was contacted by one of the member</w:t>
      </w:r>
      <w:r w:rsidRPr="00AB74FD">
        <w:rPr>
          <w:rFonts w:ascii="Helvetica" w:hAnsi="Helvetica" w:cs="Helvetica"/>
          <w:color w:val="595959" w:themeColor="text1" w:themeTint="A6"/>
        </w:rPr>
        <w:t>s</w:t>
      </w:r>
      <w:r w:rsidR="00DD1EA7" w:rsidRPr="00AB74FD">
        <w:rPr>
          <w:rFonts w:ascii="Helvetica" w:hAnsi="Helvetica" w:cs="Helvetica"/>
          <w:color w:val="595959" w:themeColor="text1" w:themeTint="A6"/>
        </w:rPr>
        <w:t xml:space="preserve"> of the </w:t>
      </w:r>
      <w:r w:rsidRPr="00AB74FD">
        <w:rPr>
          <w:rFonts w:ascii="Helvetica" w:hAnsi="Helvetica" w:cs="Helvetica"/>
          <w:color w:val="595959" w:themeColor="text1" w:themeTint="A6"/>
        </w:rPr>
        <w:t xml:space="preserve">ARLIS/NA </w:t>
      </w:r>
      <w:r w:rsidR="00DD1EA7" w:rsidRPr="00AB74FD">
        <w:rPr>
          <w:rFonts w:ascii="Helvetica" w:hAnsi="Helvetica" w:cs="Helvetica"/>
          <w:color w:val="595959" w:themeColor="text1" w:themeTint="A6"/>
        </w:rPr>
        <w:t>Fashion, Textile and Costume Librarians Special Interest Group (FTC SIG)</w:t>
      </w:r>
      <w:r w:rsidRPr="00AB74FD">
        <w:rPr>
          <w:rFonts w:ascii="Helvetica" w:hAnsi="Helvetica" w:cs="Helvetica"/>
          <w:color w:val="595959" w:themeColor="text1" w:themeTint="A6"/>
        </w:rPr>
        <w:t xml:space="preserve"> that</w:t>
      </w:r>
      <w:r w:rsidR="00DD1EA7" w:rsidRPr="00AB74FD">
        <w:rPr>
          <w:rFonts w:ascii="Helvetica" w:hAnsi="Helvetica" w:cs="Helvetica"/>
          <w:color w:val="595959" w:themeColor="text1" w:themeTint="A6"/>
        </w:rPr>
        <w:t xml:space="preserve"> I had finally met in person the previous year</w:t>
      </w:r>
      <w:r w:rsidRPr="00AB74FD">
        <w:rPr>
          <w:rFonts w:ascii="Helvetica" w:hAnsi="Helvetica" w:cs="Helvetica"/>
          <w:color w:val="595959" w:themeColor="text1" w:themeTint="A6"/>
        </w:rPr>
        <w:t xml:space="preserve"> (after a number of years of online correspondence)</w:t>
      </w:r>
      <w:r w:rsidR="00DD1EA7" w:rsidRPr="00AB74FD">
        <w:rPr>
          <w:rFonts w:ascii="Helvetica" w:hAnsi="Helvetica" w:cs="Helvetica"/>
          <w:color w:val="595959" w:themeColor="text1" w:themeTint="A6"/>
        </w:rPr>
        <w:t xml:space="preserve">. She wanted to propose a specialist panel of FTC speakers and was putting the feelers out to interested parties. So I </w:t>
      </w:r>
      <w:r w:rsidR="00715F1B" w:rsidRPr="00AB74FD">
        <w:rPr>
          <w:rFonts w:ascii="Helvetica" w:hAnsi="Helvetica" w:cs="Helvetica"/>
          <w:color w:val="595959" w:themeColor="text1" w:themeTint="A6"/>
        </w:rPr>
        <w:t>proposed speaking on an information literacy project I’d devised whilst on a secondment at the London College of Fashion Library</w:t>
      </w:r>
      <w:r w:rsidRPr="00AB74FD">
        <w:rPr>
          <w:rFonts w:ascii="Helvetica" w:hAnsi="Helvetica" w:cs="Helvetica"/>
          <w:color w:val="595959" w:themeColor="text1" w:themeTint="A6"/>
        </w:rPr>
        <w:t>,</w:t>
      </w:r>
      <w:r w:rsidR="00715F1B" w:rsidRPr="00AB74FD">
        <w:rPr>
          <w:rFonts w:ascii="Helvetica" w:hAnsi="Helvetica" w:cs="Helvetica"/>
          <w:color w:val="595959" w:themeColor="text1" w:themeTint="A6"/>
        </w:rPr>
        <w:t xml:space="preserve"> and was one of six </w:t>
      </w:r>
      <w:r w:rsidR="00FD7858" w:rsidRPr="00AB74FD">
        <w:rPr>
          <w:rFonts w:ascii="Helvetica" w:hAnsi="Helvetica" w:cs="Helvetica"/>
          <w:color w:val="595959" w:themeColor="text1" w:themeTint="A6"/>
        </w:rPr>
        <w:t>potential panellists</w:t>
      </w:r>
      <w:r w:rsidR="00715F1B" w:rsidRPr="00AB74FD">
        <w:rPr>
          <w:rFonts w:ascii="Helvetica" w:hAnsi="Helvetica" w:cs="Helvetica"/>
          <w:color w:val="595959" w:themeColor="text1" w:themeTint="A6"/>
        </w:rPr>
        <w:t>.</w:t>
      </w:r>
    </w:p>
    <w:p w:rsidR="00715F1B" w:rsidRPr="00AB74FD" w:rsidRDefault="00715F1B" w:rsidP="00DD1EA7">
      <w:pPr>
        <w:pStyle w:val="NormalWeb"/>
        <w:shd w:val="clear" w:color="auto" w:fill="FFFFFF"/>
        <w:spacing w:before="0" w:beforeAutospacing="0" w:after="420" w:afterAutospacing="0"/>
        <w:textAlignment w:val="baseline"/>
        <w:rPr>
          <w:rFonts w:ascii="Helvetica" w:hAnsi="Helvetica" w:cs="Helvetica"/>
          <w:color w:val="595959" w:themeColor="text1" w:themeTint="A6"/>
        </w:rPr>
      </w:pPr>
      <w:r w:rsidRPr="00AB74FD">
        <w:rPr>
          <w:rFonts w:ascii="Helvetica" w:hAnsi="Helvetica" w:cs="Helvetica"/>
          <w:color w:val="595959" w:themeColor="text1" w:themeTint="A6"/>
        </w:rPr>
        <w:t xml:space="preserve">Luckily our panel proposal was accepted and there was huge excitement (from us) at this being the first time a fashion themed panel would be featured at the conference. Even luckier for me ARLIS/UK consented to fund me £800 towards the cost of attending. </w:t>
      </w:r>
      <w:r w:rsidR="007B6686" w:rsidRPr="00AB74FD">
        <w:rPr>
          <w:rFonts w:ascii="Helvetica" w:hAnsi="Helvetica" w:cs="Helvetica"/>
          <w:color w:val="595959" w:themeColor="text1" w:themeTint="A6"/>
        </w:rPr>
        <w:t xml:space="preserve">My institution </w:t>
      </w:r>
      <w:r w:rsidRPr="00AB74FD">
        <w:rPr>
          <w:rFonts w:ascii="Helvetica" w:hAnsi="Helvetica" w:cs="Helvetica"/>
          <w:color w:val="595959" w:themeColor="text1" w:themeTint="A6"/>
        </w:rPr>
        <w:t>UAL contributed a further £200 and the rest came from my own funds. Yes, attending ARLIS/NA is no cheap excursion. Making a number of budgetary decisions like staying in an Airbnb room in Long Island City helped stretch the funding</w:t>
      </w:r>
      <w:r w:rsidR="00FD7858" w:rsidRPr="00AB74FD">
        <w:rPr>
          <w:rFonts w:ascii="Helvetica" w:hAnsi="Helvetica" w:cs="Helvetica"/>
          <w:color w:val="595959" w:themeColor="text1" w:themeTint="A6"/>
        </w:rPr>
        <w:t xml:space="preserve"> further</w:t>
      </w:r>
      <w:r w:rsidRPr="00AB74FD">
        <w:rPr>
          <w:rFonts w:ascii="Helvetica" w:hAnsi="Helvetica" w:cs="Helvetica"/>
          <w:color w:val="595959" w:themeColor="text1" w:themeTint="A6"/>
        </w:rPr>
        <w:t>.</w:t>
      </w:r>
    </w:p>
    <w:p w:rsidR="00715F1B" w:rsidRDefault="00715F1B" w:rsidP="00DD1EA7">
      <w:pPr>
        <w:pStyle w:val="NormalWeb"/>
        <w:shd w:val="clear" w:color="auto" w:fill="FFFFFF"/>
        <w:spacing w:before="0" w:beforeAutospacing="0" w:after="420" w:afterAutospacing="0"/>
        <w:textAlignment w:val="baseline"/>
        <w:rPr>
          <w:rStyle w:val="Emphasis"/>
          <w:rFonts w:ascii="Helvetica" w:hAnsi="Helvetica" w:cs="Helvetica"/>
          <w:bCs/>
          <w:i w:val="0"/>
          <w:iCs w:val="0"/>
          <w:color w:val="595959" w:themeColor="text1" w:themeTint="A6"/>
          <w:shd w:val="clear" w:color="auto" w:fill="FFFFFF"/>
        </w:rPr>
      </w:pPr>
      <w:r w:rsidRPr="00AB74FD">
        <w:rPr>
          <w:rFonts w:ascii="Helvetica" w:hAnsi="Helvetica" w:cs="Helvetica"/>
          <w:color w:val="595959" w:themeColor="text1" w:themeTint="A6"/>
        </w:rPr>
        <w:t xml:space="preserve">For those unfamiliar with the ARLIS/NA Conference I should stress that it’s a little different to the UK one. You pre-register for the sessions you are interested in, as they have multiple speakers on at the same time- all the time. There are no sessions at any point where everyone is in the same room </w:t>
      </w:r>
      <w:r w:rsidR="007B6686" w:rsidRPr="00AB74FD">
        <w:rPr>
          <w:rFonts w:ascii="Helvetica" w:hAnsi="Helvetica" w:cs="Helvetica"/>
          <w:color w:val="595959" w:themeColor="text1" w:themeTint="A6"/>
        </w:rPr>
        <w:t>together</w:t>
      </w:r>
      <w:r w:rsidR="003E708A" w:rsidRPr="00AB74FD">
        <w:rPr>
          <w:rFonts w:ascii="Helvetica" w:hAnsi="Helvetica" w:cs="Helvetica"/>
          <w:color w:val="595959" w:themeColor="text1" w:themeTint="A6"/>
        </w:rPr>
        <w:t>.</w:t>
      </w:r>
      <w:r w:rsidRPr="00AB74FD">
        <w:rPr>
          <w:rFonts w:ascii="Helvetica" w:hAnsi="Helvetica" w:cs="Helvetica"/>
          <w:color w:val="595959" w:themeColor="text1" w:themeTint="A6"/>
        </w:rPr>
        <w:t xml:space="preserve"> Possibly because there are no rooms big enough (there were almost 1000 attendees at the New York Conference). </w:t>
      </w:r>
      <w:r w:rsidR="00FD7858" w:rsidRPr="00AB74FD">
        <w:rPr>
          <w:rFonts w:ascii="Helvetica" w:hAnsi="Helvetica" w:cs="Helvetica"/>
          <w:color w:val="595959" w:themeColor="text1" w:themeTint="A6"/>
        </w:rPr>
        <w:t xml:space="preserve">The only exception to this is the keynote speaker at the closing reception which is held elsewhere. </w:t>
      </w:r>
      <w:r w:rsidRPr="00AB74FD">
        <w:rPr>
          <w:rFonts w:ascii="Helvetica" w:hAnsi="Helvetica" w:cs="Helvetica"/>
          <w:color w:val="595959" w:themeColor="text1" w:themeTint="A6"/>
        </w:rPr>
        <w:t xml:space="preserve">It is an industrial operation. </w:t>
      </w:r>
      <w:r w:rsidR="003E708A" w:rsidRPr="00AB74FD">
        <w:rPr>
          <w:rFonts w:ascii="Helvetica" w:hAnsi="Helvetica" w:cs="Helvetica"/>
          <w:color w:val="595959" w:themeColor="text1" w:themeTint="A6"/>
        </w:rPr>
        <w:t>So, in</w:t>
      </w:r>
      <w:r w:rsidRPr="00AB74FD">
        <w:rPr>
          <w:rFonts w:ascii="Helvetica" w:hAnsi="Helvetica" w:cs="Helvetica"/>
          <w:color w:val="595959" w:themeColor="text1" w:themeTint="A6"/>
        </w:rPr>
        <w:t xml:space="preserve"> a </w:t>
      </w:r>
      <w:r w:rsidR="003E708A" w:rsidRPr="00AB74FD">
        <w:rPr>
          <w:rFonts w:ascii="Helvetica" w:hAnsi="Helvetica" w:cs="Helvetica"/>
          <w:color w:val="595959" w:themeColor="text1" w:themeTint="A6"/>
        </w:rPr>
        <w:t>departure</w:t>
      </w:r>
      <w:r w:rsidRPr="00AB74FD">
        <w:rPr>
          <w:rFonts w:ascii="Helvetica" w:hAnsi="Helvetica" w:cs="Helvetica"/>
          <w:color w:val="595959" w:themeColor="text1" w:themeTint="A6"/>
        </w:rPr>
        <w:t xml:space="preserve"> from the usual order of events my conference kicked of</w:t>
      </w:r>
      <w:r w:rsidR="003E708A" w:rsidRPr="00AB74FD">
        <w:rPr>
          <w:rFonts w:ascii="Helvetica" w:hAnsi="Helvetica" w:cs="Helvetica"/>
          <w:color w:val="595959" w:themeColor="text1" w:themeTint="A6"/>
        </w:rPr>
        <w:t xml:space="preserve">f on </w:t>
      </w:r>
      <w:r w:rsidR="00FD7858" w:rsidRPr="00AB74FD">
        <w:rPr>
          <w:rFonts w:ascii="Helvetica" w:hAnsi="Helvetica" w:cs="Helvetica"/>
          <w:color w:val="595959" w:themeColor="text1" w:themeTint="A6"/>
        </w:rPr>
        <w:t xml:space="preserve">the </w:t>
      </w:r>
      <w:r w:rsidR="003E708A" w:rsidRPr="00AB74FD">
        <w:rPr>
          <w:rFonts w:ascii="Helvetica" w:hAnsi="Helvetica" w:cs="Helvetica"/>
          <w:color w:val="595959" w:themeColor="text1" w:themeTint="A6"/>
        </w:rPr>
        <w:t xml:space="preserve">Monday morning with a tour of </w:t>
      </w:r>
      <w:r w:rsidR="003E708A" w:rsidRPr="00AB74FD">
        <w:rPr>
          <w:rFonts w:ascii="Helvetica" w:hAnsi="Helvetica" w:cs="Helvetica"/>
          <w:color w:val="595959" w:themeColor="text1" w:themeTint="A6"/>
          <w:shd w:val="clear" w:color="auto" w:fill="FFFFFF"/>
        </w:rPr>
        <w:t xml:space="preserve">The Irene </w:t>
      </w:r>
      <w:proofErr w:type="spellStart"/>
      <w:r w:rsidR="003E708A" w:rsidRPr="00AB74FD">
        <w:rPr>
          <w:rFonts w:ascii="Helvetica" w:hAnsi="Helvetica" w:cs="Helvetica"/>
          <w:color w:val="595959" w:themeColor="text1" w:themeTint="A6"/>
          <w:shd w:val="clear" w:color="auto" w:fill="FFFFFF"/>
        </w:rPr>
        <w:t>Lewisohn</w:t>
      </w:r>
      <w:proofErr w:type="spellEnd"/>
      <w:r w:rsidR="003E708A" w:rsidRPr="00AB74FD">
        <w:rPr>
          <w:rFonts w:ascii="Helvetica" w:hAnsi="Helvetica" w:cs="Helvetica"/>
          <w:color w:val="595959" w:themeColor="text1" w:themeTint="A6"/>
          <w:shd w:val="clear" w:color="auto" w:fill="FFFFFF"/>
        </w:rPr>
        <w:t xml:space="preserve"> Costume Reference </w:t>
      </w:r>
      <w:r w:rsidR="003E708A" w:rsidRPr="00AB74FD">
        <w:rPr>
          <w:rStyle w:val="Emphasis"/>
          <w:rFonts w:ascii="Helvetica" w:hAnsi="Helvetica" w:cs="Helvetica"/>
          <w:bCs/>
          <w:i w:val="0"/>
          <w:iCs w:val="0"/>
          <w:color w:val="595959" w:themeColor="text1" w:themeTint="A6"/>
          <w:shd w:val="clear" w:color="auto" w:fill="FFFFFF"/>
        </w:rPr>
        <w:t>Library at the Met Museum.</w:t>
      </w:r>
      <w:r w:rsidR="003E708A" w:rsidRPr="00AB74FD">
        <w:rPr>
          <w:rStyle w:val="Emphasis"/>
          <w:rFonts w:ascii="Helvetica" w:hAnsi="Helvetica" w:cs="Helvetica"/>
          <w:b/>
          <w:bCs/>
          <w:i w:val="0"/>
          <w:iCs w:val="0"/>
          <w:color w:val="595959" w:themeColor="text1" w:themeTint="A6"/>
          <w:shd w:val="clear" w:color="auto" w:fill="FFFFFF"/>
        </w:rPr>
        <w:t xml:space="preserve"> </w:t>
      </w:r>
      <w:r w:rsidR="003E708A" w:rsidRPr="00AB74FD">
        <w:rPr>
          <w:rStyle w:val="Emphasis"/>
          <w:rFonts w:ascii="Helvetica" w:hAnsi="Helvetica" w:cs="Helvetica"/>
          <w:bCs/>
          <w:i w:val="0"/>
          <w:iCs w:val="0"/>
          <w:color w:val="595959" w:themeColor="text1" w:themeTint="A6"/>
          <w:shd w:val="clear" w:color="auto" w:fill="FFFFFF"/>
        </w:rPr>
        <w:t xml:space="preserve">The wonderful Julie Le, Costume Institute Librarian (and fellow FTC panellist) introduced us to their fantastic collections after an introductory talk on the history of the institute by one of their curators. I was happy to see so many of the same items we hold in our fashion collections at Central Saint Martins, but was of </w:t>
      </w:r>
      <w:r w:rsidR="003E708A" w:rsidRPr="00AB74FD">
        <w:rPr>
          <w:rStyle w:val="Emphasis"/>
          <w:rFonts w:ascii="Helvetica" w:hAnsi="Helvetica" w:cs="Helvetica"/>
          <w:bCs/>
          <w:i w:val="0"/>
          <w:iCs w:val="0"/>
          <w:color w:val="595959" w:themeColor="text1" w:themeTint="A6"/>
          <w:shd w:val="clear" w:color="auto" w:fill="FFFFFF"/>
        </w:rPr>
        <w:lastRenderedPageBreak/>
        <w:t>course introduced to a few treasures we definitely do not have… It was also gre</w:t>
      </w:r>
      <w:r w:rsidR="004C2EA7">
        <w:rPr>
          <w:rStyle w:val="Emphasis"/>
          <w:rFonts w:ascii="Helvetica" w:hAnsi="Helvetica" w:cs="Helvetica"/>
          <w:bCs/>
          <w:i w:val="0"/>
          <w:iCs w:val="0"/>
          <w:color w:val="595959" w:themeColor="text1" w:themeTint="A6"/>
          <w:shd w:val="clear" w:color="auto" w:fill="FFFFFF"/>
        </w:rPr>
        <w:t>at to see another familiar face.</w:t>
      </w:r>
    </w:p>
    <w:p w:rsidR="001E5044" w:rsidRDefault="001E5044" w:rsidP="001E5044">
      <w:pPr>
        <w:pStyle w:val="NormalWeb"/>
        <w:keepNext/>
        <w:shd w:val="clear" w:color="auto" w:fill="FFFFFF"/>
        <w:spacing w:before="0" w:beforeAutospacing="0" w:after="420" w:afterAutospacing="0"/>
        <w:jc w:val="center"/>
        <w:textAlignment w:val="baseline"/>
      </w:pPr>
      <w:r w:rsidRPr="001E5044">
        <w:rPr>
          <w:rStyle w:val="Emphasis"/>
          <w:rFonts w:ascii="Helvetica" w:hAnsi="Helvetica" w:cs="Helvetica"/>
          <w:bCs/>
          <w:i w:val="0"/>
          <w:iCs w:val="0"/>
          <w:noProof/>
          <w:color w:val="595959" w:themeColor="text1" w:themeTint="A6"/>
          <w:shd w:val="clear" w:color="auto" w:fill="FFFFFF"/>
        </w:rPr>
        <w:drawing>
          <wp:inline distT="0" distB="0" distL="0" distR="0">
            <wp:extent cx="3380400" cy="2538000"/>
            <wp:effectExtent l="2223" t="0" r="0" b="0"/>
            <wp:docPr id="2" name="Picture 2" descr="C:\Users\aduncan\Downloads\IMG_8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ncan\Downloads\IMG_863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380400" cy="2538000"/>
                    </a:xfrm>
                    <a:prstGeom prst="rect">
                      <a:avLst/>
                    </a:prstGeom>
                    <a:noFill/>
                    <a:ln>
                      <a:noFill/>
                    </a:ln>
                  </pic:spPr>
                </pic:pic>
              </a:graphicData>
            </a:graphic>
          </wp:inline>
        </w:drawing>
      </w:r>
    </w:p>
    <w:p w:rsidR="001E5044" w:rsidRPr="00AB74FD" w:rsidRDefault="001E5044" w:rsidP="001E5044">
      <w:pPr>
        <w:pStyle w:val="Caption"/>
        <w:jc w:val="center"/>
        <w:rPr>
          <w:rStyle w:val="Emphasis"/>
          <w:rFonts w:ascii="Helvetica" w:hAnsi="Helvetica" w:cs="Helvetica"/>
          <w:bCs/>
          <w:i/>
          <w:iCs/>
          <w:color w:val="595959" w:themeColor="text1" w:themeTint="A6"/>
          <w:shd w:val="clear" w:color="auto" w:fill="FFFFFF"/>
        </w:rPr>
      </w:pPr>
      <w:r>
        <w:t xml:space="preserve">Figure </w:t>
      </w:r>
      <w:fldSimple w:instr=" SEQ Figure \* ARABIC ">
        <w:r>
          <w:rPr>
            <w:noProof/>
          </w:rPr>
          <w:t>1</w:t>
        </w:r>
      </w:fldSimple>
      <w:r>
        <w:t>: Diana Vreeland. Photo credit: Alex Duncan</w:t>
      </w:r>
    </w:p>
    <w:p w:rsidR="00DD1EA7" w:rsidRPr="00AB74FD" w:rsidRDefault="003E708A" w:rsidP="00DD1EA7">
      <w:pPr>
        <w:pStyle w:val="NormalWeb"/>
        <w:shd w:val="clear" w:color="auto" w:fill="FFFFFF"/>
        <w:spacing w:before="0" w:beforeAutospacing="0" w:after="420" w:afterAutospacing="0"/>
        <w:textAlignment w:val="baseline"/>
        <w:rPr>
          <w:rFonts w:ascii="Helvetica" w:hAnsi="Helvetica" w:cs="Helvetica"/>
          <w:color w:val="444444"/>
        </w:rPr>
      </w:pPr>
      <w:r w:rsidRPr="00AB74FD">
        <w:rPr>
          <w:rStyle w:val="Emphasis"/>
          <w:rFonts w:ascii="Helvetica" w:hAnsi="Helvetica" w:cs="Helvetica"/>
          <w:bCs/>
          <w:i w:val="0"/>
          <w:iCs w:val="0"/>
          <w:color w:val="595959" w:themeColor="text1" w:themeTint="A6"/>
          <w:shd w:val="clear" w:color="auto" w:fill="FFFFFF"/>
        </w:rPr>
        <w:t xml:space="preserve">After that it was time to attend some actual conference sessions. I’m always inspired </w:t>
      </w:r>
      <w:r w:rsidRPr="00AB74FD">
        <w:rPr>
          <w:rFonts w:ascii="Helvetica" w:hAnsi="Helvetica" w:cs="Helvetica"/>
          <w:color w:val="444444"/>
        </w:rPr>
        <w:t>by the breadth and depth of experience on display there, and one thing I think works well is having a panel of speakers for each session (generally for 15mins or so, but sometimes a little shorter or longer) rather than hearing about one project for 45mins. This gives a great overview of what everyone is up to professionally. I believe it also encourages a wider variety of people to submit proposals. It’s also great to be able to shape your own programme as you really can create a bespoke experience</w:t>
      </w:r>
      <w:r w:rsidR="00D72CFF" w:rsidRPr="00AB74FD">
        <w:rPr>
          <w:rFonts w:ascii="Helvetica" w:hAnsi="Helvetica" w:cs="Helvetica"/>
          <w:color w:val="444444"/>
        </w:rPr>
        <w:t>; I was particularly on the lookout for sessions related to information literacy proje</w:t>
      </w:r>
      <w:r w:rsidR="00AB1923" w:rsidRPr="00AB74FD">
        <w:rPr>
          <w:rFonts w:ascii="Helvetica" w:hAnsi="Helvetica" w:cs="Helvetica"/>
          <w:color w:val="444444"/>
        </w:rPr>
        <w:t>cts, and I certainly found some.</w:t>
      </w:r>
      <w:r w:rsidR="00D72CFF" w:rsidRPr="00AB74FD">
        <w:rPr>
          <w:rFonts w:ascii="Helvetica" w:hAnsi="Helvetica" w:cs="Helvetica"/>
          <w:color w:val="444444"/>
        </w:rPr>
        <w:t xml:space="preserve"> </w:t>
      </w:r>
    </w:p>
    <w:p w:rsidR="00D72CFF" w:rsidRPr="00AB74FD" w:rsidRDefault="00D72CFF" w:rsidP="00DD1EA7">
      <w:pPr>
        <w:pStyle w:val="NormalWeb"/>
        <w:shd w:val="clear" w:color="auto" w:fill="FFFFFF"/>
        <w:spacing w:before="0" w:beforeAutospacing="0" w:after="420" w:afterAutospacing="0"/>
        <w:textAlignment w:val="baseline"/>
        <w:rPr>
          <w:rFonts w:ascii="Helvetica" w:hAnsi="Helvetica" w:cs="Helvetica"/>
          <w:color w:val="444444"/>
        </w:rPr>
      </w:pPr>
      <w:r w:rsidRPr="00AB74FD">
        <w:rPr>
          <w:rFonts w:ascii="Helvetica" w:hAnsi="Helvetica" w:cs="Helvetica"/>
          <w:color w:val="444444"/>
        </w:rPr>
        <w:t>Monday evening came quickly and it was time for the conference reception- an intimate affair of 900 or so attendees milling around the Hilton ballroom. Clutching my free drink token and keeping an eye out for any passing canapes I happened to bump into fellow UK libr</w:t>
      </w:r>
      <w:r w:rsidR="00AB1923" w:rsidRPr="00AB74FD">
        <w:rPr>
          <w:rFonts w:ascii="Helvetica" w:hAnsi="Helvetica" w:cs="Helvetica"/>
          <w:color w:val="444444"/>
        </w:rPr>
        <w:t xml:space="preserve">arian Eleanor Gawne, one of this year’s </w:t>
      </w:r>
      <w:r w:rsidRPr="00AB74FD">
        <w:rPr>
          <w:rFonts w:ascii="Helvetica" w:hAnsi="Helvetica" w:cs="Helvetica"/>
          <w:color w:val="444444"/>
        </w:rPr>
        <w:t xml:space="preserve">Kress recipients, and yet another UK librarian I recognised. It was good to touch base with some familiar faces. One thing I’ve gradually realised about the ARLIS/NA is that it’s made up of chapters- </w:t>
      </w:r>
      <w:r w:rsidR="008605D5" w:rsidRPr="00AB74FD">
        <w:rPr>
          <w:rFonts w:ascii="Helvetica" w:hAnsi="Helvetica" w:cs="Helvetica"/>
          <w:color w:val="444444"/>
        </w:rPr>
        <w:t xml:space="preserve">defined by </w:t>
      </w:r>
      <w:r w:rsidRPr="00AB74FD">
        <w:rPr>
          <w:rFonts w:ascii="Helvetica" w:hAnsi="Helvetica" w:cs="Helvetica"/>
          <w:color w:val="444444"/>
        </w:rPr>
        <w:t xml:space="preserve">geographic delineations, </w:t>
      </w:r>
      <w:r w:rsidR="008605D5" w:rsidRPr="00AB74FD">
        <w:rPr>
          <w:rFonts w:ascii="Helvetica" w:hAnsi="Helvetica" w:cs="Helvetica"/>
          <w:color w:val="444444"/>
        </w:rPr>
        <w:t>each one of which is</w:t>
      </w:r>
      <w:r w:rsidRPr="00AB74FD">
        <w:rPr>
          <w:rFonts w:ascii="Helvetica" w:hAnsi="Helvetica" w:cs="Helvetica"/>
          <w:color w:val="444444"/>
        </w:rPr>
        <w:t xml:space="preserve"> often </w:t>
      </w:r>
      <w:r w:rsidR="008605D5" w:rsidRPr="00AB74FD">
        <w:rPr>
          <w:rFonts w:ascii="Helvetica" w:hAnsi="Helvetica" w:cs="Helvetica"/>
          <w:color w:val="444444"/>
        </w:rPr>
        <w:t xml:space="preserve">the equivalent size or even </w:t>
      </w:r>
      <w:r w:rsidRPr="00AB74FD">
        <w:rPr>
          <w:rFonts w:ascii="Helvetica" w:hAnsi="Helvetica" w:cs="Helvetica"/>
          <w:color w:val="444444"/>
        </w:rPr>
        <w:t>larger than the whole of ARLIS/UK. It’s not so much that everyone knows everyone, as it’s far too big for that, but the room generally divides into chapters and special interest groups.</w:t>
      </w:r>
    </w:p>
    <w:p w:rsidR="00B14A74" w:rsidRPr="00AB74FD" w:rsidRDefault="00AB1923" w:rsidP="00DD1EA7">
      <w:pPr>
        <w:pStyle w:val="NormalWeb"/>
        <w:shd w:val="clear" w:color="auto" w:fill="FFFFFF"/>
        <w:spacing w:before="0" w:beforeAutospacing="0" w:after="420" w:afterAutospacing="0"/>
        <w:textAlignment w:val="baseline"/>
        <w:rPr>
          <w:rFonts w:ascii="Helvetica" w:hAnsi="Helvetica" w:cs="Helvetica"/>
          <w:color w:val="444444"/>
        </w:rPr>
      </w:pPr>
      <w:r w:rsidRPr="00AB74FD">
        <w:rPr>
          <w:rFonts w:ascii="Helvetica" w:hAnsi="Helvetica" w:cs="Helvetica"/>
          <w:color w:val="444444"/>
        </w:rPr>
        <w:lastRenderedPageBreak/>
        <w:t xml:space="preserve">Tuesday dawned, and with it a full day of interesting content- ranging from more information literacy case studies, to in-library makerspaces, </w:t>
      </w:r>
      <w:r w:rsidR="007E024B" w:rsidRPr="00AB74FD">
        <w:rPr>
          <w:rFonts w:ascii="Helvetica" w:hAnsi="Helvetica" w:cs="Helvetica"/>
          <w:color w:val="444444"/>
        </w:rPr>
        <w:t xml:space="preserve">practice-based research </w:t>
      </w:r>
      <w:r w:rsidRPr="00AB74FD">
        <w:rPr>
          <w:rFonts w:ascii="Helvetica" w:hAnsi="Helvetica" w:cs="Helvetica"/>
          <w:color w:val="444444"/>
        </w:rPr>
        <w:t xml:space="preserve">and innovative library </w:t>
      </w:r>
      <w:r w:rsidR="00D52AF4">
        <w:rPr>
          <w:rFonts w:ascii="Helvetica" w:hAnsi="Helvetica" w:cs="Helvetica"/>
          <w:color w:val="444444"/>
        </w:rPr>
        <w:t>spaces</w:t>
      </w:r>
      <w:r w:rsidR="00B14A74" w:rsidRPr="00AB74FD">
        <w:rPr>
          <w:rFonts w:ascii="Helvetica" w:hAnsi="Helvetica" w:cs="Helvetica"/>
          <w:color w:val="444444"/>
        </w:rPr>
        <w:t xml:space="preserve">. Finding good lunch options nearby was hit and miss, Midtown is probably not the best location for independent options, but the weather was fair and I couldn’t argue with having a sandwich on a bench in Central Park with the sun shining while a blizzard hit London. </w:t>
      </w:r>
    </w:p>
    <w:p w:rsidR="009D5FA3" w:rsidRDefault="001E5044" w:rsidP="00D52AF4">
      <w:pPr>
        <w:pStyle w:val="Default"/>
        <w:rPr>
          <w:rFonts w:ascii="Helvetica" w:hAnsi="Helvetica" w:cs="Helvetica"/>
          <w:color w:val="444444"/>
        </w:rPr>
      </w:pPr>
      <w:r>
        <w:rPr>
          <w:noProof/>
        </w:rPr>
        <mc:AlternateContent>
          <mc:Choice Requires="wps">
            <w:drawing>
              <wp:anchor distT="0" distB="0" distL="114300" distR="114300" simplePos="0" relativeHeight="251662336" behindDoc="0" locked="0" layoutInCell="1" allowOverlap="1" wp14:anchorId="62B5636A" wp14:editId="63B3BFDC">
                <wp:simplePos x="0" y="0"/>
                <wp:positionH relativeFrom="column">
                  <wp:posOffset>0</wp:posOffset>
                </wp:positionH>
                <wp:positionV relativeFrom="paragraph">
                  <wp:posOffset>2668905</wp:posOffset>
                </wp:positionV>
                <wp:extent cx="261747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17470" cy="635"/>
                        </a:xfrm>
                        <a:prstGeom prst="rect">
                          <a:avLst/>
                        </a:prstGeom>
                        <a:solidFill>
                          <a:prstClr val="white"/>
                        </a:solidFill>
                        <a:ln>
                          <a:noFill/>
                        </a:ln>
                      </wps:spPr>
                      <wps:txbx>
                        <w:txbxContent>
                          <w:p w:rsidR="001E5044" w:rsidRPr="008A1948" w:rsidRDefault="001E5044" w:rsidP="001E5044">
                            <w:pPr>
                              <w:pStyle w:val="Caption"/>
                              <w:rPr>
                                <w:rFonts w:ascii="Helvetica" w:hAnsi="Helvetica" w:cs="Helvetica"/>
                                <w:noProof/>
                                <w:color w:val="444444"/>
                                <w:sz w:val="24"/>
                                <w:szCs w:val="24"/>
                              </w:rPr>
                            </w:pPr>
                            <w:r>
                              <w:t xml:space="preserve">Figure </w:t>
                            </w:r>
                            <w:fldSimple w:instr=" SEQ Figure \* ARABIC ">
                              <w:r>
                                <w:rPr>
                                  <w:noProof/>
                                </w:rPr>
                                <w:t>2</w:t>
                              </w:r>
                            </w:fldSimple>
                            <w:r>
                              <w:t>: The FTC SIG panel. Photo credit: Lauren Gavin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B5636A" id="_x0000_t202" coordsize="21600,21600" o:spt="202" path="m,l,21600r21600,l21600,xe">
                <v:stroke joinstyle="miter"/>
                <v:path gradientshapeok="t" o:connecttype="rect"/>
              </v:shapetype>
              <v:shape id="Text Box 4" o:spid="_x0000_s1026" type="#_x0000_t202" style="position:absolute;margin-left:0;margin-top:210.15pt;width:206.1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boKwIAAF0EAAAOAAAAZHJzL2Uyb0RvYy54bWysVMGO2jAQvVfqP1i+lwCl7AoRVpQVVaXV&#10;7kpQ7dk4DrHkeNyxIaFf37GTsO22p6oXM54ZP+e9N2Z519aGnRV6DTbnk9GYM2UlFNoec/5tv/1w&#10;y5kPwhbCgFU5vyjP71bv3y0bt1BTqMAUChmBWL9oXM6rENwiy7ysVC38CJyyVCwBaxFoi8esQNEQ&#10;em2y6Xg8zxrAwiFI5T1l77siXyX8slQyPJWlV4GZnNO3hbRiWg9xzVZLsTiicJWW/WeIf/iKWmhL&#10;l16h7kUQ7IT6D6haSwQPZRhJqDMoSy1V4kBsJuM3bHaVcCpxIXG8u8rk/x+sfDw/I9NFzmecWVGT&#10;RXvVBvYZWjaL6jTOL6hp56gttJQml4e8p2Qk3ZZYx1+iw6hOOl+u2kYwScnpfHIzu6GSpNr846eI&#10;kb0edejDFwU1i0HOkYxLeorzgw9d69ASb/JgdLHVxsRNLGwMsrMgk5tKB9WD/9ZlbOy1EE91gDGT&#10;RX4djxiF9tD2pA9QXIgzQjcz3smtposehA/PAmlIiAsNfniipTTQ5Bz6iLMK8Mff8rGfvKMqZw0N&#10;Xc7995NAxZn5asnVOKFDgENwGAJ7qjdAFCf0pJxMIR3AYIawRKhf6D2s4y1UElbSXTkPQ7gJ3ejT&#10;e5JqvU5NNIdOhAe7czJCD4Lu2xeBrrcjkIuPMIyjWLxxpetNvrj1KZDEybIoaKdirzPNcDK9f2/x&#10;kfy6T12v/wqrnwAAAP//AwBQSwMEFAAGAAgAAAAhAP/rA3rfAAAACAEAAA8AAABkcnMvZG93bnJl&#10;di54bWxMj8FOwzAQRO9I/IO1SFwQdZpaFUrjVFUFB7hUhF64ufE2TonXke204e8xXOhxdlYzb8r1&#10;ZHt2Rh86RxLmswwYUuN0R62E/cfL4xOwEBVp1TtCCd8YYF3d3pSq0O5C73iuY8tSCIVCSTAxDgXn&#10;oTFoVZi5ASl5R+etikn6lmuvLinc9jzPsiW3qqPUYNSAW4PNVz1aCTvxuTMP4/H5bSMW/nU/bpen&#10;tpby/m7arIBFnOL/M/ziJ3SoEtPBjaQD6yWkIVGCyLMFsGSLeZ4DO/xdBPCq5NcDqh8AAAD//wMA&#10;UEsBAi0AFAAGAAgAAAAhALaDOJL+AAAA4QEAABMAAAAAAAAAAAAAAAAAAAAAAFtDb250ZW50X1R5&#10;cGVzXS54bWxQSwECLQAUAAYACAAAACEAOP0h/9YAAACUAQAACwAAAAAAAAAAAAAAAAAvAQAAX3Jl&#10;bHMvLnJlbHNQSwECLQAUAAYACAAAACEAhELG6CsCAABdBAAADgAAAAAAAAAAAAAAAAAuAgAAZHJz&#10;L2Uyb0RvYy54bWxQSwECLQAUAAYACAAAACEA/+sDet8AAAAIAQAADwAAAAAAAAAAAAAAAACFBAAA&#10;ZHJzL2Rvd25yZXYueG1sUEsFBgAAAAAEAAQA8wAAAJEFAAAAAA==&#10;" stroked="f">
                <v:textbox style="mso-fit-shape-to-text:t" inset="0,0,0,0">
                  <w:txbxContent>
                    <w:p w:rsidR="001E5044" w:rsidRPr="008A1948" w:rsidRDefault="001E5044" w:rsidP="001E5044">
                      <w:pPr>
                        <w:pStyle w:val="Caption"/>
                        <w:rPr>
                          <w:rFonts w:ascii="Helvetica" w:hAnsi="Helvetica" w:cs="Helvetica"/>
                          <w:noProof/>
                          <w:color w:val="444444"/>
                          <w:sz w:val="24"/>
                          <w:szCs w:val="24"/>
                        </w:rPr>
                      </w:pPr>
                      <w:r>
                        <w:t xml:space="preserve">Figure </w:t>
                      </w:r>
                      <w:fldSimple w:instr=" SEQ Figure \* ARABIC ">
                        <w:r>
                          <w:rPr>
                            <w:noProof/>
                          </w:rPr>
                          <w:t>2</w:t>
                        </w:r>
                      </w:fldSimple>
                      <w:r>
                        <w:t>: The FTC SIG panel. Photo credit: Lauren Gavin</w:t>
                      </w:r>
                    </w:p>
                  </w:txbxContent>
                </v:textbox>
                <w10:wrap type="square"/>
              </v:shape>
            </w:pict>
          </mc:Fallback>
        </mc:AlternateContent>
      </w:r>
      <w:r w:rsidRPr="001E5044">
        <w:rPr>
          <w:rFonts w:ascii="Helvetica" w:hAnsi="Helvetica" w:cs="Helvetica"/>
          <w:noProof/>
          <w:color w:val="444444"/>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618096" cy="2609850"/>
            <wp:effectExtent l="0" t="0" r="0" b="0"/>
            <wp:wrapSquare wrapText="bothSides"/>
            <wp:docPr id="3" name="Picture 3" descr="C:\Users\aduncan\Downloads\IMG_8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uncan\Downloads\IMG_872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8096" cy="2609850"/>
                    </a:xfrm>
                    <a:prstGeom prst="rect">
                      <a:avLst/>
                    </a:prstGeom>
                    <a:noFill/>
                    <a:ln>
                      <a:noFill/>
                    </a:ln>
                  </pic:spPr>
                </pic:pic>
              </a:graphicData>
            </a:graphic>
          </wp:anchor>
        </w:drawing>
      </w:r>
      <w:r w:rsidR="00B14A74" w:rsidRPr="00AB74FD">
        <w:rPr>
          <w:rFonts w:ascii="Helvetica" w:hAnsi="Helvetica" w:cs="Helvetica"/>
          <w:color w:val="444444"/>
        </w:rPr>
        <w:t xml:space="preserve">Wednesday was a demanding schedule. </w:t>
      </w:r>
      <w:r w:rsidR="007E024B" w:rsidRPr="00AB74FD">
        <w:rPr>
          <w:rFonts w:ascii="Helvetica" w:hAnsi="Helvetica" w:cs="Helvetica"/>
          <w:color w:val="444444"/>
        </w:rPr>
        <w:t>I attended a full morning of sessions and t</w:t>
      </w:r>
      <w:r w:rsidR="00B14A74" w:rsidRPr="00AB74FD">
        <w:rPr>
          <w:rFonts w:ascii="Helvetica" w:hAnsi="Helvetica" w:cs="Helvetica"/>
          <w:color w:val="444444"/>
        </w:rPr>
        <w:t xml:space="preserve">he FTC SIG met in the afternoon to deliver our presentations, with a good turnout of about 40-50 attendees. We delivered a fairly diverse array of presentations, covering everything from social media, </w:t>
      </w:r>
      <w:r w:rsidR="00D52AF4">
        <w:rPr>
          <w:rFonts w:ascii="Helvetica" w:hAnsi="Helvetica" w:cs="Helvetica"/>
          <w:color w:val="444444"/>
        </w:rPr>
        <w:t xml:space="preserve">serials </w:t>
      </w:r>
      <w:r w:rsidR="00B14A74" w:rsidRPr="00AB74FD">
        <w:rPr>
          <w:rFonts w:ascii="Helvetica" w:hAnsi="Helvetica" w:cs="Helvetica"/>
          <w:color w:val="444444"/>
        </w:rPr>
        <w:t xml:space="preserve">cataloguing, </w:t>
      </w:r>
      <w:proofErr w:type="gramStart"/>
      <w:r w:rsidR="00D52AF4">
        <w:rPr>
          <w:rFonts w:ascii="Helvetica" w:hAnsi="Helvetica" w:cs="Helvetica"/>
          <w:color w:val="444444"/>
        </w:rPr>
        <w:t>museum</w:t>
      </w:r>
      <w:proofErr w:type="gramEnd"/>
      <w:r w:rsidR="00D52AF4">
        <w:rPr>
          <w:rFonts w:ascii="Helvetica" w:hAnsi="Helvetica" w:cs="Helvetica"/>
          <w:color w:val="444444"/>
        </w:rPr>
        <w:t xml:space="preserve"> </w:t>
      </w:r>
      <w:r w:rsidR="00B14A74" w:rsidRPr="00AB74FD">
        <w:rPr>
          <w:rFonts w:ascii="Helvetica" w:hAnsi="Helvetica" w:cs="Helvetica"/>
          <w:color w:val="444444"/>
        </w:rPr>
        <w:t>library spaces to information literacy- all with a fashion/ textile/ costume focus of course. I was heartened by the interest of the audience, reflected in their probing questions, and swapped details with a number of new faces s</w:t>
      </w:r>
      <w:r w:rsidR="00D52AF4">
        <w:rPr>
          <w:rFonts w:ascii="Helvetica" w:hAnsi="Helvetica" w:cs="Helvetica"/>
          <w:color w:val="444444"/>
        </w:rPr>
        <w:t xml:space="preserve">o we could continue discussions, particularly around the ARLIS/NA work on updating </w:t>
      </w:r>
      <w:r w:rsidR="00D52AF4" w:rsidRPr="00D52AF4">
        <w:rPr>
          <w:rFonts w:ascii="Helvetica" w:hAnsi="Helvetica" w:cs="Helvetica"/>
          <w:color w:val="404040" w:themeColor="text1" w:themeTint="BF"/>
        </w:rPr>
        <w:t xml:space="preserve">their </w:t>
      </w:r>
      <w:r w:rsidR="00D52AF4" w:rsidRPr="00D52AF4">
        <w:rPr>
          <w:rFonts w:ascii="Helvetica" w:hAnsi="Helvetica" w:cs="Helvetica"/>
          <w:bCs/>
          <w:color w:val="404040" w:themeColor="text1" w:themeTint="BF"/>
        </w:rPr>
        <w:t>information competencies</w:t>
      </w:r>
      <w:r w:rsidR="00D52AF4">
        <w:rPr>
          <w:rFonts w:ascii="Helvetica" w:hAnsi="Helvetica" w:cs="Helvetica"/>
          <w:bCs/>
        </w:rPr>
        <w:t xml:space="preserve">. </w:t>
      </w:r>
      <w:r w:rsidR="00B14A74" w:rsidRPr="00D52AF4">
        <w:rPr>
          <w:rFonts w:ascii="Helvetica" w:hAnsi="Helvetica" w:cs="Helvetica"/>
          <w:color w:val="444444"/>
        </w:rPr>
        <w:t>There</w:t>
      </w:r>
      <w:r w:rsidR="00B14A74" w:rsidRPr="00AB74FD">
        <w:rPr>
          <w:rFonts w:ascii="Helvetica" w:hAnsi="Helvetica" w:cs="Helvetica"/>
          <w:color w:val="444444"/>
        </w:rPr>
        <w:t xml:space="preserve"> </w:t>
      </w:r>
      <w:r w:rsidR="00FD7858" w:rsidRPr="00AB74FD">
        <w:rPr>
          <w:rFonts w:ascii="Helvetica" w:hAnsi="Helvetica" w:cs="Helvetica"/>
          <w:color w:val="444444"/>
        </w:rPr>
        <w:t xml:space="preserve">immediately </w:t>
      </w:r>
      <w:r w:rsidR="00B14A74" w:rsidRPr="00AB74FD">
        <w:rPr>
          <w:rFonts w:ascii="Helvetica" w:hAnsi="Helvetica" w:cs="Helvetica"/>
          <w:color w:val="444444"/>
        </w:rPr>
        <w:t xml:space="preserve">followed the FTC SIG AGM and a </w:t>
      </w:r>
      <w:r w:rsidR="009D5FA3" w:rsidRPr="00AB74FD">
        <w:rPr>
          <w:rFonts w:ascii="Helvetica" w:hAnsi="Helvetica" w:cs="Helvetica"/>
          <w:color w:val="444444"/>
        </w:rPr>
        <w:t>focus group led</w:t>
      </w:r>
      <w:r w:rsidR="00B14A74" w:rsidRPr="00AB74FD">
        <w:rPr>
          <w:rFonts w:ascii="Helvetica" w:hAnsi="Helvetica" w:cs="Helvetica"/>
          <w:color w:val="444444"/>
        </w:rPr>
        <w:t xml:space="preserve"> by the Bloomsbury reps on their new Bloomsbury Fashion Central platform</w:t>
      </w:r>
      <w:r w:rsidR="009D5FA3" w:rsidRPr="00AB74FD">
        <w:rPr>
          <w:rFonts w:ascii="Helvetica" w:hAnsi="Helvetica" w:cs="Helvetica"/>
          <w:color w:val="444444"/>
        </w:rPr>
        <w:t>. It’s always good to see the Bloomsbury folk, especially in somewhat nicer surroundings than our previous meeting- a windowl</w:t>
      </w:r>
      <w:r w:rsidR="007E024B" w:rsidRPr="00AB74FD">
        <w:rPr>
          <w:rFonts w:ascii="Helvetica" w:hAnsi="Helvetica" w:cs="Helvetica"/>
          <w:color w:val="444444"/>
        </w:rPr>
        <w:t>ess room in Elephant and Castle.</w:t>
      </w:r>
    </w:p>
    <w:p w:rsidR="001E5044" w:rsidRPr="00D52AF4" w:rsidRDefault="001E5044" w:rsidP="00D52AF4">
      <w:pPr>
        <w:pStyle w:val="Default"/>
      </w:pPr>
    </w:p>
    <w:p w:rsidR="009D5FA3" w:rsidRPr="00AB74FD" w:rsidRDefault="009D5FA3" w:rsidP="00DD1EA7">
      <w:pPr>
        <w:pStyle w:val="NormalWeb"/>
        <w:shd w:val="clear" w:color="auto" w:fill="FFFFFF"/>
        <w:spacing w:before="0" w:beforeAutospacing="0" w:after="420" w:afterAutospacing="0"/>
        <w:textAlignment w:val="baseline"/>
        <w:rPr>
          <w:rFonts w:ascii="Helvetica" w:hAnsi="Helvetica" w:cs="Helvetica"/>
          <w:color w:val="444444"/>
        </w:rPr>
      </w:pPr>
      <w:bookmarkStart w:id="0" w:name="_GoBack"/>
      <w:bookmarkEnd w:id="0"/>
      <w:r w:rsidRPr="00AB74FD">
        <w:rPr>
          <w:rFonts w:ascii="Helvetica" w:hAnsi="Helvetica" w:cs="Helvetica"/>
          <w:color w:val="444444"/>
        </w:rPr>
        <w:t xml:space="preserve">From there it was straight on to the end of conference keynote and reception at the Cathedral of St John the Divine in Morningside Heights. A stunning venue in which keynote speaker Paul Chan spoke </w:t>
      </w:r>
      <w:r w:rsidR="00D52AF4">
        <w:rPr>
          <w:rFonts w:ascii="Helvetica" w:hAnsi="Helvetica" w:cs="Helvetica"/>
          <w:color w:val="444444"/>
        </w:rPr>
        <w:t xml:space="preserve">engagingly </w:t>
      </w:r>
      <w:r w:rsidRPr="00AB74FD">
        <w:rPr>
          <w:rFonts w:ascii="Helvetica" w:hAnsi="Helvetica" w:cs="Helvetica"/>
          <w:color w:val="444444"/>
        </w:rPr>
        <w:t>on his</w:t>
      </w:r>
      <w:r w:rsidR="00D52AF4">
        <w:rPr>
          <w:rFonts w:ascii="Helvetica" w:hAnsi="Helvetica" w:cs="Helvetica"/>
          <w:color w:val="444444"/>
        </w:rPr>
        <w:t xml:space="preserve"> personal</w:t>
      </w:r>
      <w:r w:rsidRPr="00AB74FD">
        <w:rPr>
          <w:rFonts w:ascii="Helvetica" w:hAnsi="Helvetica" w:cs="Helvetica"/>
          <w:color w:val="444444"/>
        </w:rPr>
        <w:t xml:space="preserve"> experience of libraries and arts publishing. Also a very nice place to enjoy a glass of wine and take stock of a successful conference experience.</w:t>
      </w:r>
      <w:r w:rsidR="00D52AF4">
        <w:rPr>
          <w:rFonts w:ascii="Helvetica" w:hAnsi="Helvetica" w:cs="Helvetica"/>
          <w:color w:val="444444"/>
        </w:rPr>
        <w:t xml:space="preserve">  </w:t>
      </w:r>
    </w:p>
    <w:p w:rsidR="00D72CFF" w:rsidRPr="00AB74FD" w:rsidRDefault="001E5044" w:rsidP="00DD1EA7">
      <w:pPr>
        <w:pStyle w:val="NormalWeb"/>
        <w:shd w:val="clear" w:color="auto" w:fill="FFFFFF"/>
        <w:spacing w:before="0" w:beforeAutospacing="0" w:after="420" w:afterAutospacing="0"/>
        <w:textAlignment w:val="baseline"/>
        <w:rPr>
          <w:rFonts w:ascii="Helvetica" w:hAnsi="Helvetica" w:cs="Helvetica"/>
          <w:color w:val="595959" w:themeColor="text1" w:themeTint="A6"/>
        </w:rPr>
      </w:pPr>
      <w:r>
        <w:rPr>
          <w:noProof/>
        </w:rPr>
        <w:lastRenderedPageBreak/>
        <mc:AlternateContent>
          <mc:Choice Requires="wps">
            <w:drawing>
              <wp:anchor distT="0" distB="0" distL="114300" distR="114300" simplePos="0" relativeHeight="251665408" behindDoc="0" locked="0" layoutInCell="1" allowOverlap="1" wp14:anchorId="535114A3" wp14:editId="68919A1D">
                <wp:simplePos x="0" y="0"/>
                <wp:positionH relativeFrom="column">
                  <wp:posOffset>0</wp:posOffset>
                </wp:positionH>
                <wp:positionV relativeFrom="paragraph">
                  <wp:posOffset>2514600</wp:posOffset>
                </wp:positionV>
                <wp:extent cx="32766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635"/>
                        </a:xfrm>
                        <a:prstGeom prst="rect">
                          <a:avLst/>
                        </a:prstGeom>
                        <a:solidFill>
                          <a:prstClr val="white"/>
                        </a:solidFill>
                        <a:ln>
                          <a:noFill/>
                        </a:ln>
                      </wps:spPr>
                      <wps:txbx>
                        <w:txbxContent>
                          <w:p w:rsidR="001E5044" w:rsidRPr="00FF6641" w:rsidRDefault="001E5044" w:rsidP="001E5044">
                            <w:pPr>
                              <w:pStyle w:val="Caption"/>
                              <w:rPr>
                                <w:rFonts w:ascii="Helvetica" w:hAnsi="Helvetica" w:cs="Helvetica"/>
                                <w:noProof/>
                                <w:color w:val="444444"/>
                                <w:sz w:val="24"/>
                                <w:szCs w:val="24"/>
                              </w:rPr>
                            </w:pPr>
                            <w:r>
                              <w:t xml:space="preserve">Figure </w:t>
                            </w:r>
                            <w:fldSimple w:instr=" SEQ Figure \* ARABIC ">
                              <w:r>
                                <w:rPr>
                                  <w:noProof/>
                                </w:rPr>
                                <w:t>3</w:t>
                              </w:r>
                            </w:fldSimple>
                            <w:r>
                              <w:t>: The Thomas J. Watson Library. Photo credit: Alex Duncan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5114A3" id="Text Box 6" o:spid="_x0000_s1027" type="#_x0000_t202" style="position:absolute;margin-left:0;margin-top:198pt;width:258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pLAIAAGQEAAAOAAAAZHJzL2Uyb0RvYy54bWysVMFu2zAMvQ/YPwi6L05SzBuMOEWWIsOA&#10;oC2QDD0rshwLkEWNUmJ3Xz9KjtOu22nYRaZIitJ7j/Titm8NOyv0GmzJZ5MpZ8pKqLQ9lvz7fvPh&#10;M2c+CFsJA1aV/Fl5frt8/27RuULNoQFTKWRUxPqicyVvQnBFlnnZqFb4CThlKVgDtiLQFo9ZhaKj&#10;6q3J5tNpnnWAlUOQynvy3g1Bvkz161rJ8FDXXgVmSk5vC2nFtB7imi0XojiicI2Wl2eIf3hFK7Sl&#10;S6+l7kQQ7IT6j1Ktlgge6jCR0GZQ11qqhIHQzKZv0Owa4VTCQuR4d6XJ/7+y8v78iExXJc85s6Il&#10;ifaqD+wL9CyP7HTOF5S0c5QWenKTyqPfkzOC7mts45fgMIoTz89XbmMxSc6b+ac8n1JIUiy/+Rhr&#10;ZC9HHfrwVUHLolFyJOESn+K89WFIHVPiTR6MrjbamLiJgbVBdhYkctfooC7Ff8syNuZaiKeGgtGT&#10;RXwDjmiF/tAnNq4YD1A9E3SEoXW8kxtN922FD48CqVcIEvV/eKClNtCVHC4WZw3gz7/5Yz5JSFHO&#10;Ouq9kvsfJ4GKM/PNkrixUUcDR+MwGvbUroGQzmiynEwmHcBgRrNGaJ9oLFbxFgoJK+mukofRXIdh&#10;AmispFqtUhK1oxNha3dOxtIjr/v+SaC7qBJIzHsYu1IUb8QZcpM8bnUKxHRSLvI6sHihm1o5aX8Z&#10;uzgrr/cp6+XnsPwFAAD//wMAUEsDBBQABgAIAAAAIQD2ubFQ3gAAAAgBAAAPAAAAZHJzL2Rvd25y&#10;ZXYueG1sTI8xT8MwEIV3JP6DdUgsiDqhJYIQp6oqGGCpCF3Y3PgaB+JzFDtt+Pdcu8D27t7p3feK&#10;5eQ6ccAhtJ4UpLMEBFLtTUuNgu3Hy+0DiBA1Gd15QgU/GGBZXl4UOjf+SO94qGIjOIRCrhXYGPtc&#10;ylBbdDrMfI/E3t4PTkceh0aaQR853HXyLkky6XRL/MHqHtcW6+9qdAo2i8+NvRn3z2+rxXx43Y7r&#10;7KuplLq+mlZPICJO8e8YTviMDiUz7fxIJohOAReJCuaPGQu279OT2J03KciykP8LlL8AAAD//wMA&#10;UEsBAi0AFAAGAAgAAAAhALaDOJL+AAAA4QEAABMAAAAAAAAAAAAAAAAAAAAAAFtDb250ZW50X1R5&#10;cGVzXS54bWxQSwECLQAUAAYACAAAACEAOP0h/9YAAACUAQAACwAAAAAAAAAAAAAAAAAvAQAAX3Jl&#10;bHMvLnJlbHNQSwECLQAUAAYACAAAACEA/xLzKSwCAABkBAAADgAAAAAAAAAAAAAAAAAuAgAAZHJz&#10;L2Uyb0RvYy54bWxQSwECLQAUAAYACAAAACEA9rmxUN4AAAAIAQAADwAAAAAAAAAAAAAAAACGBAAA&#10;ZHJzL2Rvd25yZXYueG1sUEsFBgAAAAAEAAQA8wAAAJEFAAAAAA==&#10;" stroked="f">
                <v:textbox style="mso-fit-shape-to-text:t" inset="0,0,0,0">
                  <w:txbxContent>
                    <w:p w:rsidR="001E5044" w:rsidRPr="00FF6641" w:rsidRDefault="001E5044" w:rsidP="001E5044">
                      <w:pPr>
                        <w:pStyle w:val="Caption"/>
                        <w:rPr>
                          <w:rFonts w:ascii="Helvetica" w:hAnsi="Helvetica" w:cs="Helvetica"/>
                          <w:noProof/>
                          <w:color w:val="444444"/>
                          <w:sz w:val="24"/>
                          <w:szCs w:val="24"/>
                        </w:rPr>
                      </w:pPr>
                      <w:r>
                        <w:t xml:space="preserve">Figure </w:t>
                      </w:r>
                      <w:fldSimple w:instr=" SEQ Figure \* ARABIC ">
                        <w:r>
                          <w:rPr>
                            <w:noProof/>
                          </w:rPr>
                          <w:t>3</w:t>
                        </w:r>
                      </w:fldSimple>
                      <w:r>
                        <w:t>: The Thomas J. Watson Library. Photo credit: Alex Duncan</w:t>
                      </w:r>
                    </w:p>
                  </w:txbxContent>
                </v:textbox>
                <w10:wrap type="square"/>
              </v:shape>
            </w:pict>
          </mc:Fallback>
        </mc:AlternateContent>
      </w:r>
      <w:r w:rsidRPr="001E5044">
        <w:rPr>
          <w:rFonts w:ascii="Helvetica" w:hAnsi="Helvetica" w:cs="Helvetica"/>
          <w:noProof/>
          <w:color w:val="444444"/>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276600" cy="2457450"/>
            <wp:effectExtent l="0" t="0" r="0" b="0"/>
            <wp:wrapSquare wrapText="bothSides"/>
            <wp:docPr id="5" name="Picture 5" descr="C:\Users\aduncan\Downloads\IMG_8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uncan\Downloads\IMG_86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anchor>
        </w:drawing>
      </w:r>
      <w:r w:rsidR="009D5FA3" w:rsidRPr="00AB74FD">
        <w:rPr>
          <w:rFonts w:ascii="Helvetica" w:hAnsi="Helvetica" w:cs="Helvetica"/>
          <w:color w:val="444444"/>
        </w:rPr>
        <w:t xml:space="preserve">My conference properly ended the following day after attending a visit of the </w:t>
      </w:r>
      <w:r w:rsidR="00FD7858" w:rsidRPr="00D52AF4">
        <w:rPr>
          <w:rFonts w:ascii="Helvetica" w:hAnsi="Helvetica" w:cs="Helvetica"/>
          <w:color w:val="404040" w:themeColor="text1" w:themeTint="BF"/>
          <w:shd w:val="clear" w:color="auto" w:fill="FAFAFA"/>
        </w:rPr>
        <w:t>Thomas J. Watson Library at the Met Museum</w:t>
      </w:r>
      <w:r w:rsidR="009D5FA3" w:rsidRPr="00D52AF4">
        <w:rPr>
          <w:rFonts w:ascii="Helvetica" w:hAnsi="Helvetica" w:cs="Helvetica"/>
          <w:color w:val="404040" w:themeColor="text1" w:themeTint="BF"/>
        </w:rPr>
        <w:t xml:space="preserve">. We had a tour of their library and conservation areas before a fabulous introduction to some of their special collections by </w:t>
      </w:r>
      <w:r w:rsidR="00FD7858" w:rsidRPr="00D52AF4">
        <w:rPr>
          <w:rFonts w:ascii="Helvetica" w:hAnsi="Helvetica" w:cs="Helvetica"/>
          <w:color w:val="404040" w:themeColor="text1" w:themeTint="BF"/>
        </w:rPr>
        <w:t xml:space="preserve">Jared Ash, </w:t>
      </w:r>
      <w:r w:rsidR="00FD7858" w:rsidRPr="00D52AF4">
        <w:rPr>
          <w:rFonts w:ascii="Helvetica" w:hAnsi="Helvetica" w:cs="Helvetica"/>
          <w:color w:val="404040" w:themeColor="text1" w:themeTint="BF"/>
          <w:shd w:val="clear" w:color="auto" w:fill="FAFAFA"/>
        </w:rPr>
        <w:t>Librarian for Special Collections, Russian &amp; Slavic languages.</w:t>
      </w:r>
      <w:r w:rsidR="009D5FA3" w:rsidRPr="00D52AF4">
        <w:rPr>
          <w:rFonts w:ascii="Helvetica" w:hAnsi="Helvetica" w:cs="Helvetica"/>
          <w:color w:val="404040" w:themeColor="text1" w:themeTint="BF"/>
        </w:rPr>
        <w:t xml:space="preserve"> I c</w:t>
      </w:r>
      <w:r w:rsidR="00FD7858" w:rsidRPr="00D52AF4">
        <w:rPr>
          <w:rFonts w:ascii="Helvetica" w:hAnsi="Helvetica" w:cs="Helvetica"/>
          <w:color w:val="404040" w:themeColor="text1" w:themeTint="BF"/>
        </w:rPr>
        <w:t>ouldn’t</w:t>
      </w:r>
      <w:r w:rsidR="009D5FA3" w:rsidRPr="00D52AF4">
        <w:rPr>
          <w:rFonts w:ascii="Helvetica" w:hAnsi="Helvetica" w:cs="Helvetica"/>
          <w:color w:val="404040" w:themeColor="text1" w:themeTint="BF"/>
        </w:rPr>
        <w:t xml:space="preserve"> </w:t>
      </w:r>
      <w:r w:rsidR="009D5FA3" w:rsidRPr="00AB74FD">
        <w:rPr>
          <w:rFonts w:ascii="Helvetica" w:hAnsi="Helvetica" w:cs="Helvetica"/>
          <w:color w:val="444444"/>
        </w:rPr>
        <w:t xml:space="preserve">think of a better way to end the conference. As ever, I </w:t>
      </w:r>
      <w:r w:rsidR="00FD7858" w:rsidRPr="00AB74FD">
        <w:rPr>
          <w:rFonts w:ascii="Helvetica" w:hAnsi="Helvetica" w:cs="Helvetica"/>
          <w:color w:val="444444"/>
        </w:rPr>
        <w:t>was</w:t>
      </w:r>
      <w:r w:rsidR="009D5FA3" w:rsidRPr="00AB74FD">
        <w:rPr>
          <w:rFonts w:ascii="Helvetica" w:hAnsi="Helvetica" w:cs="Helvetica"/>
          <w:color w:val="444444"/>
        </w:rPr>
        <w:t xml:space="preserve"> in awe of the generosity and openness of the international art librarian community. Every library I visited couldn’t have been happier to receive us and couldn’t have made us feel more comfortable. I hope to return the favour! </w:t>
      </w:r>
      <w:r w:rsidR="00D72CFF" w:rsidRPr="00AB74FD">
        <w:rPr>
          <w:rFonts w:ascii="Helvetica" w:hAnsi="Helvetica" w:cs="Helvetica"/>
          <w:color w:val="444444"/>
        </w:rPr>
        <w:t xml:space="preserve"> </w:t>
      </w:r>
    </w:p>
    <w:p w:rsidR="00DD1EA7" w:rsidRDefault="00DD1EA7"/>
    <w:sectPr w:rsidR="00DD1E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A7"/>
    <w:rsid w:val="000C5C7A"/>
    <w:rsid w:val="001E5044"/>
    <w:rsid w:val="00227D10"/>
    <w:rsid w:val="0036183A"/>
    <w:rsid w:val="003E708A"/>
    <w:rsid w:val="004C2EA7"/>
    <w:rsid w:val="005F166A"/>
    <w:rsid w:val="006E59F1"/>
    <w:rsid w:val="00715F1B"/>
    <w:rsid w:val="007B6686"/>
    <w:rsid w:val="007D0E0C"/>
    <w:rsid w:val="007E024B"/>
    <w:rsid w:val="008605D5"/>
    <w:rsid w:val="009D5FA3"/>
    <w:rsid w:val="00AB1923"/>
    <w:rsid w:val="00AB74FD"/>
    <w:rsid w:val="00B14A74"/>
    <w:rsid w:val="00C47797"/>
    <w:rsid w:val="00D52AF4"/>
    <w:rsid w:val="00D72CFF"/>
    <w:rsid w:val="00DD1EA7"/>
    <w:rsid w:val="00E167D1"/>
    <w:rsid w:val="00E31A5F"/>
    <w:rsid w:val="00FD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340E7"/>
  <w15:chartTrackingRefBased/>
  <w15:docId w15:val="{325EFD5B-29D0-4D70-BBCB-F5924481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EA7"/>
    <w:pPr>
      <w:spacing w:before="100" w:beforeAutospacing="1" w:after="100" w:afterAutospacing="1"/>
    </w:pPr>
  </w:style>
  <w:style w:type="character" w:styleId="Emphasis">
    <w:name w:val="Emphasis"/>
    <w:basedOn w:val="DefaultParagraphFont"/>
    <w:uiPriority w:val="20"/>
    <w:qFormat/>
    <w:rsid w:val="003E708A"/>
    <w:rPr>
      <w:i/>
      <w:iCs/>
    </w:rPr>
  </w:style>
  <w:style w:type="paragraph" w:customStyle="1" w:styleId="Default">
    <w:name w:val="Default"/>
    <w:rsid w:val="00D52AF4"/>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1E504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331">
      <w:bodyDiv w:val="1"/>
      <w:marLeft w:val="0"/>
      <w:marRight w:val="0"/>
      <w:marTop w:val="0"/>
      <w:marBottom w:val="0"/>
      <w:divBdr>
        <w:top w:val="none" w:sz="0" w:space="0" w:color="auto"/>
        <w:left w:val="none" w:sz="0" w:space="0" w:color="auto"/>
        <w:bottom w:val="none" w:sz="0" w:space="0" w:color="auto"/>
        <w:right w:val="none" w:sz="0" w:space="0" w:color="auto"/>
      </w:divBdr>
    </w:div>
    <w:div w:id="90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1159</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Duncan</dc:creator>
  <cp:keywords/>
  <dc:description/>
  <cp:lastModifiedBy>Alexandra Duncan</cp:lastModifiedBy>
  <cp:revision>12</cp:revision>
  <dcterms:created xsi:type="dcterms:W3CDTF">2018-10-03T17:15:00Z</dcterms:created>
  <dcterms:modified xsi:type="dcterms:W3CDTF">2019-03-19T14:49:00Z</dcterms:modified>
</cp:coreProperties>
</file>